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1AA5526C" w:rsidR="00922966" w:rsidRDefault="007979E7">
      <w:pPr>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年度　　（</w:t>
      </w:r>
      <w:r w:rsidR="00776897">
        <w:rPr>
          <w:rFonts w:ascii="ＭＳ 明朝" w:eastAsia="ＭＳ ゴシック" w:cs="ＭＳ ゴシック" w:hint="eastAsia"/>
        </w:rPr>
        <w:t>光明支援</w:t>
      </w:r>
      <w:r w:rsidR="00B0478E">
        <w:rPr>
          <w:rFonts w:ascii="ＭＳ 明朝" w:eastAsia="ＭＳ ゴシック" w:cs="ＭＳ ゴシック" w:hint="eastAsia"/>
        </w:rPr>
        <w:t>）学校の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pPr>
        <w:adjustRightInd/>
        <w:rPr>
          <w:rFonts w:ascii="ＭＳ 明朝"/>
          <w:spacing w:val="2"/>
        </w:rPr>
      </w:pPr>
    </w:p>
    <w:p w14:paraId="30B554A9" w14:textId="6EC3CF62" w:rsidR="00922966" w:rsidRDefault="00922966" w:rsidP="00812769">
      <w:pPr>
        <w:adjustRightInd/>
        <w:jc w:val="right"/>
        <w:rPr>
          <w:rFonts w:ascii="ＭＳ 明朝"/>
          <w:spacing w:val="2"/>
        </w:rPr>
      </w:pPr>
      <w:r>
        <w:rPr>
          <w:rFonts w:cs="ＭＳ 明朝" w:hint="eastAsia"/>
        </w:rPr>
        <w:t xml:space="preserve">　　　　　　　　　　　　　　　　　　　　　　　　　　運営委員氏名（　</w:t>
      </w:r>
      <w:r w:rsidR="00812769">
        <w:rPr>
          <w:rFonts w:cs="ＭＳ 明朝" w:hint="eastAsia"/>
        </w:rPr>
        <w:t xml:space="preserve">後藤　麻里絵　</w:t>
      </w:r>
      <w:r>
        <w:rPr>
          <w:rFonts w:cs="ＭＳ 明朝"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7710"/>
      </w:tblGrid>
      <w:tr w:rsidR="00922966" w14:paraId="7995B8D3" w14:textId="77777777" w:rsidTr="00AA17A1">
        <w:trPr>
          <w:trHeight w:val="690"/>
        </w:trPr>
        <w:tc>
          <w:tcPr>
            <w:tcW w:w="1821" w:type="dxa"/>
            <w:tcBorders>
              <w:top w:val="single" w:sz="4" w:space="0" w:color="000000"/>
              <w:left w:val="single" w:sz="4" w:space="0" w:color="000000"/>
              <w:bottom w:val="nil"/>
              <w:right w:val="single" w:sz="4" w:space="0" w:color="000000"/>
            </w:tcBorders>
          </w:tcPr>
          <w:p w14:paraId="377DB41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研究テーマ</w:t>
            </w:r>
          </w:p>
        </w:tc>
        <w:tc>
          <w:tcPr>
            <w:tcW w:w="7710" w:type="dxa"/>
            <w:tcBorders>
              <w:top w:val="single" w:sz="4" w:space="0" w:color="000000"/>
              <w:left w:val="single" w:sz="4" w:space="0" w:color="000000"/>
              <w:bottom w:val="nil"/>
              <w:right w:val="single" w:sz="4" w:space="0" w:color="000000"/>
            </w:tcBorders>
          </w:tcPr>
          <w:p w14:paraId="67157765" w14:textId="77777777" w:rsidR="00AA17A1" w:rsidRPr="0051080D" w:rsidRDefault="00AA17A1" w:rsidP="00AA17A1">
            <w:pPr>
              <w:jc w:val="center"/>
              <w:rPr>
                <w:rFonts w:asciiTheme="minorEastAsia" w:eastAsiaTheme="minorEastAsia" w:hAnsiTheme="minorEastAsia"/>
              </w:rPr>
            </w:pPr>
            <w:r w:rsidRPr="0051080D">
              <w:rPr>
                <w:rFonts w:asciiTheme="minorEastAsia" w:eastAsiaTheme="minorEastAsia" w:hAnsiTheme="minorEastAsia" w:hint="eastAsia"/>
              </w:rPr>
              <w:t>児童生徒が，分かる実感，できる喜びを味わえる授業づくりを求めて</w:t>
            </w:r>
          </w:p>
          <w:p w14:paraId="6C72578D" w14:textId="3D923EF3" w:rsidR="00922966" w:rsidRDefault="00AA17A1" w:rsidP="00AA17A1">
            <w:pPr>
              <w:suppressAutoHyphens/>
              <w:kinsoku w:val="0"/>
              <w:autoSpaceDE w:val="0"/>
              <w:autoSpaceDN w:val="0"/>
              <w:spacing w:line="336" w:lineRule="atLeast"/>
              <w:jc w:val="center"/>
              <w:rPr>
                <w:rFonts w:ascii="ＭＳ 明朝"/>
                <w:color w:val="auto"/>
                <w:sz w:val="24"/>
                <w:szCs w:val="24"/>
              </w:rPr>
            </w:pPr>
            <w:r w:rsidRPr="0051080D">
              <w:rPr>
                <w:rFonts w:asciiTheme="minorEastAsia" w:eastAsiaTheme="minorEastAsia" w:hAnsiTheme="minorEastAsia" w:hint="eastAsia"/>
              </w:rPr>
              <w:t>－学び合い，高め合う場面を通して－</w:t>
            </w:r>
          </w:p>
        </w:tc>
      </w:tr>
      <w:tr w:rsidR="00922966" w14:paraId="6B2051D5" w14:textId="77777777" w:rsidTr="00AA17A1">
        <w:trPr>
          <w:trHeight w:val="700"/>
        </w:trPr>
        <w:tc>
          <w:tcPr>
            <w:tcW w:w="1821" w:type="dxa"/>
            <w:tcBorders>
              <w:top w:val="single" w:sz="4" w:space="0" w:color="000000"/>
              <w:left w:val="single" w:sz="4" w:space="0" w:color="000000"/>
              <w:bottom w:val="nil"/>
              <w:right w:val="single" w:sz="4" w:space="0" w:color="000000"/>
            </w:tcBorders>
          </w:tcPr>
          <w:p w14:paraId="7FE0798C"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研究目標</w:t>
            </w:r>
          </w:p>
        </w:tc>
        <w:tc>
          <w:tcPr>
            <w:tcW w:w="7710" w:type="dxa"/>
            <w:tcBorders>
              <w:top w:val="single" w:sz="4" w:space="0" w:color="000000"/>
              <w:left w:val="single" w:sz="4" w:space="0" w:color="000000"/>
              <w:bottom w:val="nil"/>
              <w:right w:val="single" w:sz="4" w:space="0" w:color="000000"/>
            </w:tcBorders>
          </w:tcPr>
          <w:p w14:paraId="61A3FCA6" w14:textId="725BE272" w:rsidR="00922966" w:rsidRDefault="00AA17A1" w:rsidP="00AA17A1">
            <w:pPr>
              <w:suppressAutoHyphens/>
              <w:kinsoku w:val="0"/>
              <w:wordWrap w:val="0"/>
              <w:autoSpaceDE w:val="0"/>
              <w:autoSpaceDN w:val="0"/>
              <w:spacing w:line="336" w:lineRule="atLeast"/>
              <w:ind w:firstLineChars="100" w:firstLine="214"/>
              <w:jc w:val="left"/>
              <w:rPr>
                <w:rFonts w:ascii="ＭＳ 明朝"/>
                <w:color w:val="auto"/>
                <w:sz w:val="24"/>
                <w:szCs w:val="24"/>
              </w:rPr>
            </w:pPr>
            <w:r w:rsidRPr="00B07481">
              <w:rPr>
                <w:rFonts w:ascii="ＭＳ 明朝" w:hAnsi="ＭＳ 明朝" w:hint="eastAsia"/>
              </w:rPr>
              <w:t>授業実践を通して見えてきた児童生徒の姿から，授業づくりの在り方について考察する。</w:t>
            </w:r>
          </w:p>
        </w:tc>
      </w:tr>
      <w:tr w:rsidR="00922966" w14:paraId="47968740" w14:textId="77777777">
        <w:trPr>
          <w:trHeight w:val="3024"/>
        </w:trPr>
        <w:tc>
          <w:tcPr>
            <w:tcW w:w="1821" w:type="dxa"/>
            <w:tcBorders>
              <w:top w:val="single" w:sz="4" w:space="0" w:color="000000"/>
              <w:left w:val="single" w:sz="4" w:space="0" w:color="000000"/>
              <w:bottom w:val="nil"/>
              <w:right w:val="single" w:sz="4" w:space="0" w:color="000000"/>
            </w:tcBorders>
          </w:tcPr>
          <w:p w14:paraId="51F036F0"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研究内容・方法</w:t>
            </w:r>
          </w:p>
          <w:p w14:paraId="07787806"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研究計画等</w:t>
            </w:r>
          </w:p>
        </w:tc>
        <w:tc>
          <w:tcPr>
            <w:tcW w:w="7710" w:type="dxa"/>
            <w:tcBorders>
              <w:top w:val="single" w:sz="4" w:space="0" w:color="000000"/>
              <w:left w:val="single" w:sz="4" w:space="0" w:color="000000"/>
              <w:bottom w:val="nil"/>
              <w:right w:val="single" w:sz="4" w:space="0" w:color="000000"/>
            </w:tcBorders>
          </w:tcPr>
          <w:p w14:paraId="0B44629E" w14:textId="4151EF09" w:rsidR="00AA17A1" w:rsidRDefault="00AA17A1" w:rsidP="00AA17A1">
            <w:pPr>
              <w:spacing w:line="280" w:lineRule="exact"/>
              <w:ind w:left="214" w:hangingChars="100" w:hanging="214"/>
              <w:rPr>
                <w:rFonts w:ascii="ＭＳ 明朝" w:hAnsi="ＭＳ 明朝"/>
              </w:rPr>
            </w:pPr>
            <w:r>
              <w:rPr>
                <w:rFonts w:ascii="ＭＳ 明朝" w:hAnsi="ＭＳ 明朝" w:hint="eastAsia"/>
              </w:rPr>
              <w:t>○内容と方法</w:t>
            </w:r>
          </w:p>
          <w:p w14:paraId="12029AB0" w14:textId="65A8795A" w:rsidR="00AA17A1" w:rsidRPr="00B9245C" w:rsidRDefault="00AA17A1" w:rsidP="00AA17A1">
            <w:pPr>
              <w:spacing w:line="280" w:lineRule="exact"/>
              <w:ind w:left="214" w:hangingChars="100" w:hanging="214"/>
              <w:rPr>
                <w:rFonts w:ascii="ＭＳ 明朝" w:hAnsi="ＭＳ 明朝"/>
              </w:rPr>
            </w:pPr>
            <w:r w:rsidRPr="00B9245C">
              <w:rPr>
                <w:rFonts w:ascii="ＭＳ 明朝" w:hAnsi="ＭＳ 明朝" w:hint="eastAsia"/>
              </w:rPr>
              <w:t>・本研修の初めには，総合教育センターの「出前授業づくり研修」を受けて，特別支援教育における授業づくりの概要を学び，授業づくりの基本について共通理解を図る。</w:t>
            </w:r>
          </w:p>
          <w:p w14:paraId="08F519A6" w14:textId="77777777" w:rsidR="00AA17A1" w:rsidRPr="00B9245C" w:rsidRDefault="00AA17A1" w:rsidP="00AA17A1">
            <w:pPr>
              <w:spacing w:line="280" w:lineRule="exact"/>
              <w:ind w:left="214" w:hangingChars="100" w:hanging="214"/>
              <w:rPr>
                <w:rFonts w:ascii="ＭＳ 明朝" w:hAnsi="ＭＳ 明朝"/>
              </w:rPr>
            </w:pPr>
            <w:r w:rsidRPr="00B9245C">
              <w:rPr>
                <w:rFonts w:ascii="ＭＳ 明朝" w:hAnsi="ＭＳ 明朝" w:hint="eastAsia"/>
              </w:rPr>
              <w:t>・研究授業を通して授業づくりを実践するが，研修単位は話し合いが深めやすいように，学年あるいは課題別グループ４～１０名ほどで行う。</w:t>
            </w:r>
          </w:p>
          <w:p w14:paraId="4654EC06" w14:textId="77777777" w:rsidR="00AA17A1" w:rsidRDefault="00AA17A1" w:rsidP="00AA17A1">
            <w:pPr>
              <w:spacing w:line="280" w:lineRule="exact"/>
              <w:ind w:left="214" w:hangingChars="100" w:hanging="214"/>
              <w:rPr>
                <w:rFonts w:ascii="ＭＳ 明朝" w:hAnsi="ＭＳ 明朝"/>
              </w:rPr>
            </w:pPr>
            <w:r w:rsidRPr="00B9245C">
              <w:rPr>
                <w:rFonts w:ascii="ＭＳ 明朝" w:hAnsi="ＭＳ 明朝" w:hint="eastAsia"/>
              </w:rPr>
              <w:t>・事後検討会は，ワークショップ型で行い，児童生徒の実際の姿から分かる実感やできる喜びを味わえていたかを検討し，手立てや工夫の効果などの共有化を進める。</w:t>
            </w:r>
          </w:p>
          <w:p w14:paraId="33A121B2" w14:textId="5B32A625" w:rsidR="00AA17A1" w:rsidRDefault="00AA17A1" w:rsidP="00AA17A1">
            <w:pPr>
              <w:spacing w:line="280" w:lineRule="exact"/>
              <w:ind w:left="214" w:hangingChars="100" w:hanging="214"/>
              <w:rPr>
                <w:rFonts w:ascii="ＭＳ 明朝"/>
                <w:color w:val="auto"/>
                <w:sz w:val="24"/>
                <w:szCs w:val="24"/>
              </w:rPr>
            </w:pPr>
            <w:r w:rsidRPr="00B9245C">
              <w:rPr>
                <w:rFonts w:ascii="ＭＳ 明朝" w:hAnsi="ＭＳ 明朝" w:hint="eastAsia"/>
              </w:rPr>
              <w:t>・長期休業中には，研修図書や学会誌などを持ち寄って閲覧したり，教材や自作教材を展示して手に取って試したりできる「お勧めの書籍・教材展」を実施するほか，専門性や特技をもった教師が講師となって，学び合う機会「自主研修会」を開催する。</w:t>
            </w:r>
          </w:p>
        </w:tc>
      </w:tr>
      <w:tr w:rsidR="00922966" w14:paraId="6133EAA4" w14:textId="77777777">
        <w:trPr>
          <w:trHeight w:val="6956"/>
        </w:trPr>
        <w:tc>
          <w:tcPr>
            <w:tcW w:w="1821" w:type="dxa"/>
            <w:tcBorders>
              <w:top w:val="single" w:sz="4" w:space="0" w:color="000000"/>
              <w:left w:val="single" w:sz="4" w:space="0" w:color="000000"/>
              <w:bottom w:val="single" w:sz="4" w:space="0" w:color="000000"/>
              <w:right w:val="single" w:sz="4" w:space="0" w:color="000000"/>
            </w:tcBorders>
          </w:tcPr>
          <w:p w14:paraId="74CF771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研究の概要</w:t>
            </w:r>
          </w:p>
          <w:p w14:paraId="5617B8B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 xml:space="preserve">　・研究経過</w:t>
            </w:r>
          </w:p>
          <w:p w14:paraId="67153F5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　・研究成果等</w:t>
            </w:r>
          </w:p>
        </w:tc>
        <w:tc>
          <w:tcPr>
            <w:tcW w:w="7710" w:type="dxa"/>
            <w:tcBorders>
              <w:top w:val="single" w:sz="4" w:space="0" w:color="000000"/>
              <w:left w:val="single" w:sz="4" w:space="0" w:color="000000"/>
              <w:bottom w:val="single" w:sz="4" w:space="0" w:color="000000"/>
              <w:right w:val="single" w:sz="4" w:space="0" w:color="000000"/>
            </w:tcBorders>
          </w:tcPr>
          <w:p w14:paraId="61E8FE11" w14:textId="2FAD9A34" w:rsidR="00922966" w:rsidRDefault="00F37760" w:rsidP="00776897">
            <w:pPr>
              <w:suppressAutoHyphens/>
              <w:kinsoku w:val="0"/>
              <w:autoSpaceDE w:val="0"/>
              <w:autoSpaceDN w:val="0"/>
              <w:spacing w:line="280" w:lineRule="exact"/>
              <w:jc w:val="left"/>
              <w:rPr>
                <w:rFonts w:ascii="ＭＳ 明朝"/>
                <w:color w:val="auto"/>
                <w:sz w:val="24"/>
                <w:szCs w:val="24"/>
              </w:rPr>
            </w:pPr>
            <w:r>
              <w:rPr>
                <w:rFonts w:ascii="ＭＳ 明朝" w:hint="eastAsia"/>
                <w:color w:val="auto"/>
                <w:sz w:val="24"/>
                <w:szCs w:val="24"/>
              </w:rPr>
              <w:t>○</w:t>
            </w:r>
            <w:r w:rsidR="00812769">
              <w:rPr>
                <w:rFonts w:ascii="ＭＳ 明朝" w:hint="eastAsia"/>
                <w:color w:val="auto"/>
                <w:sz w:val="24"/>
                <w:szCs w:val="24"/>
              </w:rPr>
              <w:t>研修</w:t>
            </w:r>
            <w:r>
              <w:rPr>
                <w:rFonts w:ascii="ＭＳ 明朝" w:hint="eastAsia"/>
                <w:color w:val="auto"/>
                <w:sz w:val="24"/>
                <w:szCs w:val="24"/>
              </w:rPr>
              <w:t>の経過</w:t>
            </w:r>
          </w:p>
          <w:p w14:paraId="47CA298E" w14:textId="2D691E4C" w:rsidR="00F37760" w:rsidRDefault="00776897" w:rsidP="00776897">
            <w:pPr>
              <w:suppressAutoHyphens/>
              <w:kinsoku w:val="0"/>
              <w:autoSpaceDE w:val="0"/>
              <w:autoSpaceDN w:val="0"/>
              <w:spacing w:line="280" w:lineRule="exact"/>
              <w:jc w:val="left"/>
              <w:rPr>
                <w:rFonts w:ascii="ＭＳ 明朝"/>
                <w:color w:val="auto"/>
                <w:sz w:val="24"/>
                <w:szCs w:val="24"/>
              </w:rPr>
            </w:pPr>
            <w:r>
              <w:rPr>
                <w:rFonts w:ascii="ＭＳ 明朝" w:hAnsi="ＭＳ 明朝" w:hint="eastAsia"/>
                <w:noProof/>
              </w:rPr>
              <w:drawing>
                <wp:anchor distT="0" distB="0" distL="114300" distR="114300" simplePos="0" relativeHeight="251659264" behindDoc="0" locked="0" layoutInCell="1" allowOverlap="1" wp14:anchorId="6F7322A1" wp14:editId="3835009F">
                  <wp:simplePos x="0" y="0"/>
                  <wp:positionH relativeFrom="margin">
                    <wp:posOffset>1905</wp:posOffset>
                  </wp:positionH>
                  <wp:positionV relativeFrom="margin">
                    <wp:posOffset>215900</wp:posOffset>
                  </wp:positionV>
                  <wp:extent cx="4781100" cy="2486025"/>
                  <wp:effectExtent l="0" t="0" r="635" b="0"/>
                  <wp:wrapNone/>
                  <wp:docPr id="4" name="図 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ーブル&#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781100" cy="2486025"/>
                          </a:xfrm>
                          <a:prstGeom prst="rect">
                            <a:avLst/>
                          </a:prstGeom>
                        </pic:spPr>
                      </pic:pic>
                    </a:graphicData>
                  </a:graphic>
                  <wp14:sizeRelH relativeFrom="margin">
                    <wp14:pctWidth>0</wp14:pctWidth>
                  </wp14:sizeRelH>
                  <wp14:sizeRelV relativeFrom="margin">
                    <wp14:pctHeight>0</wp14:pctHeight>
                  </wp14:sizeRelV>
                </wp:anchor>
              </w:drawing>
            </w:r>
          </w:p>
          <w:p w14:paraId="6BDBE5DB" w14:textId="6E0DF220" w:rsidR="00776897" w:rsidRDefault="00776897" w:rsidP="00776897">
            <w:pPr>
              <w:suppressAutoHyphens/>
              <w:kinsoku w:val="0"/>
              <w:autoSpaceDE w:val="0"/>
              <w:autoSpaceDN w:val="0"/>
              <w:spacing w:line="280" w:lineRule="exact"/>
              <w:jc w:val="left"/>
              <w:rPr>
                <w:rFonts w:ascii="ＭＳ 明朝"/>
                <w:color w:val="auto"/>
                <w:sz w:val="24"/>
                <w:szCs w:val="24"/>
              </w:rPr>
            </w:pPr>
          </w:p>
          <w:p w14:paraId="280EA14C" w14:textId="544EBB32" w:rsidR="00776897" w:rsidRDefault="00776897" w:rsidP="00776897">
            <w:pPr>
              <w:suppressAutoHyphens/>
              <w:kinsoku w:val="0"/>
              <w:autoSpaceDE w:val="0"/>
              <w:autoSpaceDN w:val="0"/>
              <w:spacing w:line="280" w:lineRule="exact"/>
              <w:jc w:val="left"/>
              <w:rPr>
                <w:rFonts w:ascii="ＭＳ 明朝"/>
                <w:color w:val="auto"/>
                <w:sz w:val="24"/>
                <w:szCs w:val="24"/>
              </w:rPr>
            </w:pPr>
          </w:p>
          <w:p w14:paraId="6B705E27" w14:textId="50D8FB13" w:rsidR="00776897" w:rsidRDefault="00776897" w:rsidP="00776897">
            <w:pPr>
              <w:suppressAutoHyphens/>
              <w:kinsoku w:val="0"/>
              <w:autoSpaceDE w:val="0"/>
              <w:autoSpaceDN w:val="0"/>
              <w:spacing w:line="280" w:lineRule="exact"/>
              <w:jc w:val="left"/>
              <w:rPr>
                <w:rFonts w:ascii="ＭＳ 明朝"/>
                <w:color w:val="auto"/>
                <w:sz w:val="24"/>
                <w:szCs w:val="24"/>
              </w:rPr>
            </w:pPr>
          </w:p>
          <w:p w14:paraId="2F24D9F3" w14:textId="33CA1525" w:rsidR="00776897" w:rsidRDefault="00776897" w:rsidP="00776897">
            <w:pPr>
              <w:suppressAutoHyphens/>
              <w:kinsoku w:val="0"/>
              <w:autoSpaceDE w:val="0"/>
              <w:autoSpaceDN w:val="0"/>
              <w:spacing w:line="280" w:lineRule="exact"/>
              <w:jc w:val="left"/>
              <w:rPr>
                <w:rFonts w:ascii="ＭＳ 明朝"/>
                <w:color w:val="auto"/>
                <w:sz w:val="24"/>
                <w:szCs w:val="24"/>
              </w:rPr>
            </w:pPr>
          </w:p>
          <w:p w14:paraId="6A9A0C6C" w14:textId="32DB7F39" w:rsidR="00776897" w:rsidRDefault="00776897" w:rsidP="00776897">
            <w:pPr>
              <w:suppressAutoHyphens/>
              <w:kinsoku w:val="0"/>
              <w:autoSpaceDE w:val="0"/>
              <w:autoSpaceDN w:val="0"/>
              <w:spacing w:line="280" w:lineRule="exact"/>
              <w:jc w:val="left"/>
              <w:rPr>
                <w:rFonts w:ascii="ＭＳ 明朝"/>
                <w:color w:val="auto"/>
                <w:sz w:val="24"/>
                <w:szCs w:val="24"/>
              </w:rPr>
            </w:pPr>
          </w:p>
          <w:p w14:paraId="29AC8E71" w14:textId="5BE14BA2" w:rsidR="00776897" w:rsidRDefault="00776897" w:rsidP="00776897">
            <w:pPr>
              <w:suppressAutoHyphens/>
              <w:kinsoku w:val="0"/>
              <w:autoSpaceDE w:val="0"/>
              <w:autoSpaceDN w:val="0"/>
              <w:spacing w:line="280" w:lineRule="exact"/>
              <w:jc w:val="left"/>
              <w:rPr>
                <w:rFonts w:ascii="ＭＳ 明朝"/>
                <w:color w:val="auto"/>
                <w:sz w:val="24"/>
                <w:szCs w:val="24"/>
              </w:rPr>
            </w:pPr>
          </w:p>
          <w:p w14:paraId="6D1F63BC" w14:textId="684213FD" w:rsidR="00776897" w:rsidRDefault="00776897" w:rsidP="00776897">
            <w:pPr>
              <w:suppressAutoHyphens/>
              <w:kinsoku w:val="0"/>
              <w:autoSpaceDE w:val="0"/>
              <w:autoSpaceDN w:val="0"/>
              <w:spacing w:line="280" w:lineRule="exact"/>
              <w:jc w:val="left"/>
              <w:rPr>
                <w:rFonts w:ascii="ＭＳ 明朝"/>
                <w:color w:val="auto"/>
                <w:sz w:val="24"/>
                <w:szCs w:val="24"/>
              </w:rPr>
            </w:pPr>
          </w:p>
          <w:p w14:paraId="4A05B1F1" w14:textId="57884D01" w:rsidR="00776897" w:rsidRDefault="00776897" w:rsidP="00776897">
            <w:pPr>
              <w:suppressAutoHyphens/>
              <w:kinsoku w:val="0"/>
              <w:autoSpaceDE w:val="0"/>
              <w:autoSpaceDN w:val="0"/>
              <w:spacing w:line="280" w:lineRule="exact"/>
              <w:jc w:val="left"/>
              <w:rPr>
                <w:rFonts w:ascii="ＭＳ 明朝"/>
                <w:color w:val="auto"/>
                <w:sz w:val="24"/>
                <w:szCs w:val="24"/>
              </w:rPr>
            </w:pPr>
          </w:p>
          <w:p w14:paraId="22FF1321" w14:textId="2E8DA4D1" w:rsidR="00776897" w:rsidRDefault="00776897" w:rsidP="00776897">
            <w:pPr>
              <w:suppressAutoHyphens/>
              <w:kinsoku w:val="0"/>
              <w:autoSpaceDE w:val="0"/>
              <w:autoSpaceDN w:val="0"/>
              <w:spacing w:line="280" w:lineRule="exact"/>
              <w:jc w:val="left"/>
              <w:rPr>
                <w:rFonts w:ascii="ＭＳ 明朝"/>
                <w:color w:val="auto"/>
                <w:sz w:val="24"/>
                <w:szCs w:val="24"/>
              </w:rPr>
            </w:pPr>
          </w:p>
          <w:p w14:paraId="0AF8B8E0" w14:textId="77777777" w:rsidR="00776897" w:rsidRDefault="00776897" w:rsidP="00776897">
            <w:pPr>
              <w:suppressAutoHyphens/>
              <w:kinsoku w:val="0"/>
              <w:autoSpaceDE w:val="0"/>
              <w:autoSpaceDN w:val="0"/>
              <w:spacing w:line="280" w:lineRule="exact"/>
              <w:jc w:val="left"/>
              <w:rPr>
                <w:rFonts w:ascii="ＭＳ 明朝"/>
                <w:color w:val="auto"/>
                <w:sz w:val="24"/>
                <w:szCs w:val="24"/>
              </w:rPr>
            </w:pPr>
          </w:p>
          <w:p w14:paraId="3F11969F" w14:textId="77777777" w:rsidR="00F37760" w:rsidRDefault="00F37760" w:rsidP="00776897">
            <w:pPr>
              <w:suppressAutoHyphens/>
              <w:kinsoku w:val="0"/>
              <w:autoSpaceDE w:val="0"/>
              <w:autoSpaceDN w:val="0"/>
              <w:spacing w:line="280" w:lineRule="exact"/>
              <w:jc w:val="left"/>
              <w:rPr>
                <w:rFonts w:ascii="ＭＳ 明朝"/>
                <w:color w:val="auto"/>
                <w:sz w:val="24"/>
                <w:szCs w:val="24"/>
              </w:rPr>
            </w:pPr>
          </w:p>
          <w:p w14:paraId="50FCC3C9" w14:textId="77777777" w:rsidR="00F37760" w:rsidRDefault="00F37760" w:rsidP="00776897">
            <w:pPr>
              <w:suppressAutoHyphens/>
              <w:kinsoku w:val="0"/>
              <w:autoSpaceDE w:val="0"/>
              <w:autoSpaceDN w:val="0"/>
              <w:spacing w:line="280" w:lineRule="exact"/>
              <w:jc w:val="left"/>
              <w:rPr>
                <w:rFonts w:ascii="ＭＳ 明朝"/>
                <w:color w:val="auto"/>
                <w:sz w:val="24"/>
                <w:szCs w:val="24"/>
              </w:rPr>
            </w:pPr>
          </w:p>
          <w:p w14:paraId="0950E4BF" w14:textId="77777777" w:rsidR="00F37760" w:rsidRDefault="00F37760" w:rsidP="00776897">
            <w:pPr>
              <w:suppressAutoHyphens/>
              <w:kinsoku w:val="0"/>
              <w:autoSpaceDE w:val="0"/>
              <w:autoSpaceDN w:val="0"/>
              <w:spacing w:line="280" w:lineRule="exact"/>
              <w:jc w:val="left"/>
              <w:rPr>
                <w:rFonts w:ascii="ＭＳ 明朝"/>
                <w:color w:val="auto"/>
                <w:sz w:val="24"/>
                <w:szCs w:val="24"/>
              </w:rPr>
            </w:pPr>
          </w:p>
          <w:p w14:paraId="59655C71" w14:textId="77777777" w:rsidR="00F37760" w:rsidRDefault="00F37760" w:rsidP="00776897">
            <w:pPr>
              <w:suppressAutoHyphens/>
              <w:kinsoku w:val="0"/>
              <w:autoSpaceDE w:val="0"/>
              <w:autoSpaceDN w:val="0"/>
              <w:spacing w:line="280" w:lineRule="exact"/>
              <w:jc w:val="left"/>
              <w:rPr>
                <w:rFonts w:ascii="ＭＳ 明朝"/>
                <w:color w:val="auto"/>
                <w:sz w:val="24"/>
                <w:szCs w:val="24"/>
              </w:rPr>
            </w:pPr>
          </w:p>
          <w:p w14:paraId="2BB52F1C" w14:textId="7E17E5E0" w:rsidR="00776897" w:rsidRPr="00F37760" w:rsidRDefault="00F37760" w:rsidP="00776897">
            <w:pPr>
              <w:adjustRightInd/>
              <w:spacing w:line="280" w:lineRule="exact"/>
              <w:rPr>
                <w:rFonts w:ascii="ＭＳ 明朝"/>
                <w:spacing w:val="4"/>
              </w:rPr>
            </w:pPr>
            <w:r>
              <w:rPr>
                <w:rFonts w:ascii="ＭＳ 明朝" w:hint="eastAsia"/>
                <w:color w:val="auto"/>
                <w:sz w:val="24"/>
                <w:szCs w:val="24"/>
              </w:rPr>
              <w:t>○</w:t>
            </w:r>
            <w:r w:rsidR="00776897">
              <w:rPr>
                <w:rFonts w:cs="ＭＳ 明朝" w:hint="eastAsia"/>
              </w:rPr>
              <w:t>研修</w:t>
            </w:r>
            <w:r w:rsidR="00776897" w:rsidRPr="00F37760">
              <w:rPr>
                <w:rFonts w:cs="ＭＳ 明朝" w:hint="eastAsia"/>
              </w:rPr>
              <w:t>成果</w:t>
            </w:r>
          </w:p>
          <w:p w14:paraId="60DD06E2" w14:textId="77777777" w:rsidR="00776897" w:rsidRPr="00F37760" w:rsidRDefault="00776897" w:rsidP="00776897">
            <w:pPr>
              <w:adjustRightInd/>
              <w:spacing w:line="280" w:lineRule="exact"/>
              <w:ind w:firstLineChars="100" w:firstLine="214"/>
              <w:rPr>
                <w:rFonts w:ascii="ＭＳ 明朝"/>
                <w:spacing w:val="4"/>
              </w:rPr>
            </w:pPr>
            <w:r w:rsidRPr="00F37760">
              <w:rPr>
                <w:rFonts w:cs="ＭＳ 明朝" w:hint="eastAsia"/>
              </w:rPr>
              <w:t>研究授業で見られた児童生徒の姿</w:t>
            </w:r>
            <w:r>
              <w:rPr>
                <w:rFonts w:cs="ＭＳ 明朝" w:hint="eastAsia"/>
              </w:rPr>
              <w:t>を出し合い</w:t>
            </w:r>
            <w:r w:rsidRPr="00F37760">
              <w:rPr>
                <w:rFonts w:cs="ＭＳ 明朝" w:hint="eastAsia"/>
              </w:rPr>
              <w:t>，</w:t>
            </w:r>
            <w:r>
              <w:rPr>
                <w:rFonts w:cs="ＭＳ 明朝" w:hint="eastAsia"/>
              </w:rPr>
              <w:t>授業づくり</w:t>
            </w:r>
            <w:r w:rsidRPr="00F37760">
              <w:rPr>
                <w:rFonts w:cs="ＭＳ 明朝" w:hint="eastAsia"/>
              </w:rPr>
              <w:t>の視点</w:t>
            </w:r>
            <w:r>
              <w:rPr>
                <w:rFonts w:cs="ＭＳ 明朝" w:hint="eastAsia"/>
              </w:rPr>
              <w:t>から</w:t>
            </w:r>
            <w:r w:rsidRPr="00F37760">
              <w:rPr>
                <w:rFonts w:cs="ＭＳ 明朝" w:hint="eastAsia"/>
              </w:rPr>
              <w:t>振り返った。そうしたなかから、次のような成果と課題を得ることができた。</w:t>
            </w:r>
          </w:p>
          <w:p w14:paraId="1A5DF168" w14:textId="15EB6658" w:rsidR="00776897" w:rsidRPr="00F37760" w:rsidRDefault="00776897" w:rsidP="00776897">
            <w:pPr>
              <w:adjustRightInd/>
              <w:spacing w:line="280" w:lineRule="exact"/>
              <w:ind w:firstLineChars="100" w:firstLine="214"/>
              <w:rPr>
                <w:rFonts w:ascii="ＭＳ 明朝"/>
                <w:spacing w:val="4"/>
              </w:rPr>
            </w:pPr>
            <w:r>
              <w:rPr>
                <w:rFonts w:cs="ＭＳ 明朝" w:hint="eastAsia"/>
              </w:rPr>
              <w:t>・</w:t>
            </w:r>
            <w:r w:rsidRPr="00F37760">
              <w:rPr>
                <w:rFonts w:cs="ＭＳ 明朝" w:hint="eastAsia"/>
              </w:rPr>
              <w:t>実態に応じた教材・教具の用意ができた。</w:t>
            </w:r>
          </w:p>
          <w:p w14:paraId="2102EC70" w14:textId="4F3459E2" w:rsidR="00776897" w:rsidRPr="00F37760" w:rsidRDefault="00776897" w:rsidP="00776897">
            <w:pPr>
              <w:adjustRightInd/>
              <w:ind w:leftChars="100" w:left="428" w:hangingChars="100" w:hanging="214"/>
              <w:rPr>
                <w:rFonts w:cs="ＭＳ 明朝"/>
              </w:rPr>
            </w:pPr>
            <w:r>
              <w:rPr>
                <w:rFonts w:cs="ＭＳ 明朝" w:hint="eastAsia"/>
              </w:rPr>
              <w:t>・</w:t>
            </w:r>
            <w:r w:rsidRPr="00F37760">
              <w:rPr>
                <w:rFonts w:cs="ＭＳ 明朝" w:hint="eastAsia"/>
              </w:rPr>
              <w:t>個々に応じた働き掛けや取り組ませ方の工夫があった。その結果、生き生きと取り組む児童の姿がたくさん見られた。</w:t>
            </w:r>
          </w:p>
          <w:p w14:paraId="08354D5F" w14:textId="707305FE" w:rsidR="00776897" w:rsidRPr="00F37760" w:rsidRDefault="00776897" w:rsidP="00776897">
            <w:pPr>
              <w:adjustRightInd/>
              <w:rPr>
                <w:rFonts w:ascii="ＭＳ 明朝"/>
                <w:spacing w:val="4"/>
              </w:rPr>
            </w:pPr>
            <w:r>
              <w:rPr>
                <w:rFonts w:cs="ＭＳ 明朝" w:hint="eastAsia"/>
              </w:rPr>
              <w:t>○研修</w:t>
            </w:r>
            <w:r w:rsidRPr="00F37760">
              <w:rPr>
                <w:rFonts w:cs="ＭＳ 明朝" w:hint="eastAsia"/>
              </w:rPr>
              <w:t>課題</w:t>
            </w:r>
          </w:p>
          <w:p w14:paraId="7FE5F054" w14:textId="025D6C78" w:rsidR="00776897" w:rsidRPr="00F37760" w:rsidRDefault="00776897" w:rsidP="00776897">
            <w:pPr>
              <w:adjustRightInd/>
              <w:ind w:firstLineChars="100" w:firstLine="214"/>
              <w:rPr>
                <w:rFonts w:ascii="ＭＳ 明朝"/>
                <w:spacing w:val="4"/>
              </w:rPr>
            </w:pPr>
            <w:r>
              <w:rPr>
                <w:rFonts w:cs="ＭＳ 明朝" w:hint="eastAsia"/>
              </w:rPr>
              <w:t>・児童生徒の学び合いを引き出す</w:t>
            </w:r>
            <w:r w:rsidRPr="00F37760">
              <w:rPr>
                <w:rFonts w:cs="ＭＳ 明朝" w:hint="eastAsia"/>
              </w:rPr>
              <w:t>学習課題の設定が難しかった。</w:t>
            </w:r>
          </w:p>
          <w:p w14:paraId="352B8256" w14:textId="7C40F398" w:rsidR="00F37760" w:rsidRPr="00776897" w:rsidRDefault="00776897" w:rsidP="00776897">
            <w:pPr>
              <w:adjustRightInd/>
              <w:ind w:firstLineChars="100" w:firstLine="214"/>
              <w:rPr>
                <w:rFonts w:ascii="ＭＳ 明朝"/>
                <w:spacing w:val="2"/>
                <w:sz w:val="18"/>
                <w:szCs w:val="18"/>
              </w:rPr>
            </w:pPr>
            <w:r>
              <w:rPr>
                <w:rFonts w:cs="ＭＳ 明朝" w:hint="eastAsia"/>
              </w:rPr>
              <w:t>・</w:t>
            </w:r>
            <w:r w:rsidRPr="00F37760">
              <w:rPr>
                <w:rFonts w:cs="ＭＳ 明朝" w:hint="eastAsia"/>
              </w:rPr>
              <w:t>学級・学年を超えた児童理解が十分にできなかった。</w:t>
            </w:r>
          </w:p>
        </w:tc>
      </w:tr>
    </w:tbl>
    <w:p w14:paraId="1FBD87C5" w14:textId="68DB64FF" w:rsidR="00922966" w:rsidRDefault="00525CA5">
      <w:pPr>
        <w:adjustRightInd/>
        <w:rPr>
          <w:rFonts w:ascii="ＭＳ 明朝" w:cs="ＭＳ 明朝"/>
          <w:spacing w:val="2"/>
          <w:sz w:val="18"/>
          <w:szCs w:val="18"/>
        </w:rPr>
      </w:pPr>
      <w:r w:rsidRPr="00525CA5">
        <w:rPr>
          <w:rFonts w:ascii="ＭＳ 明朝" w:cs="ＭＳ 明朝" w:hint="eastAsia"/>
          <w:spacing w:val="2"/>
          <w:sz w:val="18"/>
          <w:szCs w:val="18"/>
        </w:rPr>
        <w:t>※本様式内で簡潔にまとめてください。</w:t>
      </w:r>
      <w:r w:rsidR="00922966">
        <w:rPr>
          <w:rFonts w:ascii="ＭＳ 明朝" w:cs="ＭＳ 明朝" w:hint="eastAsia"/>
          <w:spacing w:val="2"/>
          <w:sz w:val="18"/>
          <w:szCs w:val="18"/>
        </w:rPr>
        <w:t>なお</w:t>
      </w:r>
      <w:r w:rsidRPr="00525CA5">
        <w:rPr>
          <w:rFonts w:ascii="ＭＳ 明朝" w:cs="ＭＳ 明朝" w:hint="eastAsia"/>
          <w:spacing w:val="2"/>
          <w:sz w:val="18"/>
          <w:szCs w:val="18"/>
        </w:rPr>
        <w:t>，項目名や枠の大きさは任意に変更していただいて結構です。</w:t>
      </w:r>
    </w:p>
    <w:sectPr w:rsidR="00922966" w:rsidSect="00776897">
      <w:headerReference w:type="default" r:id="rId7"/>
      <w:footerReference w:type="default" r:id="rId8"/>
      <w:type w:val="continuous"/>
      <w:pgSz w:w="11906" w:h="16838"/>
      <w:pgMar w:top="1700" w:right="1134" w:bottom="1700" w:left="1134" w:header="720" w:footer="720" w:gutter="0"/>
      <w:pgNumType w:start="1"/>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CBA0" w14:textId="77777777" w:rsidR="00E7317E" w:rsidRDefault="00E7317E">
      <w:r>
        <w:separator/>
      </w:r>
    </w:p>
  </w:endnote>
  <w:endnote w:type="continuationSeparator" w:id="0">
    <w:p w14:paraId="667624D5" w14:textId="77777777" w:rsidR="00E7317E" w:rsidRDefault="00E7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E435" w14:textId="77777777" w:rsidR="00E7317E" w:rsidRDefault="00E7317E">
      <w:r>
        <w:rPr>
          <w:rFonts w:ascii="ＭＳ 明朝"/>
          <w:color w:val="auto"/>
          <w:sz w:val="2"/>
          <w:szCs w:val="2"/>
        </w:rPr>
        <w:continuationSeparator/>
      </w:r>
    </w:p>
  </w:footnote>
  <w:footnote w:type="continuationSeparator" w:id="0">
    <w:p w14:paraId="2F0019F1" w14:textId="77777777" w:rsidR="00E7317E" w:rsidRDefault="00E7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14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76E0"/>
    <w:rsid w:val="000C13BE"/>
    <w:rsid w:val="00131396"/>
    <w:rsid w:val="00180954"/>
    <w:rsid w:val="001C731C"/>
    <w:rsid w:val="001D7B11"/>
    <w:rsid w:val="0033474C"/>
    <w:rsid w:val="003B27AF"/>
    <w:rsid w:val="003D4E77"/>
    <w:rsid w:val="003E2AAA"/>
    <w:rsid w:val="00464B2C"/>
    <w:rsid w:val="0051080D"/>
    <w:rsid w:val="00525CA5"/>
    <w:rsid w:val="005F7B76"/>
    <w:rsid w:val="006D4640"/>
    <w:rsid w:val="007240AC"/>
    <w:rsid w:val="00770E9E"/>
    <w:rsid w:val="00776897"/>
    <w:rsid w:val="007979E7"/>
    <w:rsid w:val="00812769"/>
    <w:rsid w:val="0082113D"/>
    <w:rsid w:val="0084686D"/>
    <w:rsid w:val="008605C8"/>
    <w:rsid w:val="008B7EC2"/>
    <w:rsid w:val="00922966"/>
    <w:rsid w:val="00966169"/>
    <w:rsid w:val="009825DE"/>
    <w:rsid w:val="00AA17A1"/>
    <w:rsid w:val="00AF5142"/>
    <w:rsid w:val="00B0478E"/>
    <w:rsid w:val="00BC6E35"/>
    <w:rsid w:val="00BF5D8C"/>
    <w:rsid w:val="00C545DD"/>
    <w:rsid w:val="00C57A4C"/>
    <w:rsid w:val="00C93A9A"/>
    <w:rsid w:val="00D45D03"/>
    <w:rsid w:val="00E7317E"/>
    <w:rsid w:val="00F37760"/>
    <w:rsid w:val="00F7201E"/>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堀口 潤一郎</cp:lastModifiedBy>
  <cp:revision>3</cp:revision>
  <cp:lastPrinted>2023-01-10T07:41:00Z</cp:lastPrinted>
  <dcterms:created xsi:type="dcterms:W3CDTF">2023-01-10T07:47:00Z</dcterms:created>
  <dcterms:modified xsi:type="dcterms:W3CDTF">2023-01-10T07:48:00Z</dcterms:modified>
</cp:coreProperties>
</file>